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405" w:rsidRDefault="00C52405">
      <w:pPr>
        <w:pStyle w:val="ConsPlusTitlePage"/>
      </w:pPr>
      <w:bookmarkStart w:id="0" w:name="_GoBack"/>
      <w:bookmarkEnd w:id="0"/>
      <w:r>
        <w:br/>
      </w:r>
    </w:p>
    <w:p w:rsidR="00C52405" w:rsidRDefault="00C52405">
      <w:pPr>
        <w:pStyle w:val="ConsPlusNormal"/>
        <w:jc w:val="both"/>
        <w:outlineLvl w:val="0"/>
      </w:pPr>
    </w:p>
    <w:p w:rsidR="00C52405" w:rsidRDefault="00C52405">
      <w:pPr>
        <w:pStyle w:val="ConsPlusTitle"/>
        <w:jc w:val="center"/>
        <w:outlineLvl w:val="0"/>
      </w:pPr>
      <w:r>
        <w:t>ПРАВИТЕЛЬСТВО ВЛАДИМИРСКОЙ ОБЛАСТИ</w:t>
      </w:r>
    </w:p>
    <w:p w:rsidR="00C52405" w:rsidRDefault="00C52405">
      <w:pPr>
        <w:pStyle w:val="ConsPlusTitle"/>
        <w:jc w:val="both"/>
      </w:pPr>
    </w:p>
    <w:p w:rsidR="00C52405" w:rsidRDefault="00C52405">
      <w:pPr>
        <w:pStyle w:val="ConsPlusTitle"/>
        <w:jc w:val="center"/>
      </w:pPr>
      <w:r>
        <w:t>ПОСТАНОВЛЕНИЕ</w:t>
      </w:r>
    </w:p>
    <w:p w:rsidR="00C52405" w:rsidRDefault="00C52405">
      <w:pPr>
        <w:pStyle w:val="ConsPlusTitle"/>
        <w:jc w:val="center"/>
      </w:pPr>
      <w:r>
        <w:t>от 11 июля 2024 г. N 411</w:t>
      </w:r>
    </w:p>
    <w:p w:rsidR="00C52405" w:rsidRDefault="00C52405">
      <w:pPr>
        <w:pStyle w:val="ConsPlusTitle"/>
        <w:jc w:val="both"/>
      </w:pPr>
    </w:p>
    <w:p w:rsidR="00C52405" w:rsidRDefault="00C52405">
      <w:pPr>
        <w:pStyle w:val="ConsPlusTitle"/>
        <w:jc w:val="center"/>
      </w:pPr>
      <w:r>
        <w:t>ОБ УТВЕРЖДЕНИИ РАСПРЕДЕЛЕНИЯ МЕСТНЫМ БЮДЖЕТАМ</w:t>
      </w:r>
    </w:p>
    <w:p w:rsidR="00C52405" w:rsidRDefault="00C52405">
      <w:pPr>
        <w:pStyle w:val="ConsPlusTitle"/>
        <w:jc w:val="center"/>
      </w:pPr>
      <w:r>
        <w:t>ИНЫХ МЕЖБЮДЖЕТНЫХ ТРАНСФЕРТОВ В 2024 ГОДУ</w:t>
      </w:r>
    </w:p>
    <w:p w:rsidR="00C52405" w:rsidRDefault="00C52405">
      <w:pPr>
        <w:pStyle w:val="ConsPlusNormal"/>
        <w:jc w:val="both"/>
      </w:pPr>
    </w:p>
    <w:p w:rsidR="00C52405" w:rsidRDefault="00C52405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Законом</w:t>
        </w:r>
      </w:hyperlink>
      <w:r>
        <w:t xml:space="preserve"> Владимирской области от 25.12.2023 N 183-ОЗ "Об областном бюджете на 2024 год и на плановый период 2025 и 2026 годов", </w:t>
      </w:r>
      <w:hyperlink r:id="rId5">
        <w:r>
          <w:rPr>
            <w:color w:val="0000FF"/>
          </w:rPr>
          <w:t>постановлением</w:t>
        </w:r>
      </w:hyperlink>
      <w:r>
        <w:t xml:space="preserve"> администрации области от 31.01.2019 N 48 "О Государственной программе Владимирской области "Развитие образования", </w:t>
      </w:r>
      <w:hyperlink r:id="rId6">
        <w:r>
          <w:rPr>
            <w:color w:val="0000FF"/>
          </w:rPr>
          <w:t>приказом</w:t>
        </w:r>
      </w:hyperlink>
      <w:r>
        <w:t xml:space="preserve"> Министерства образования и молодежной политики Владимирской области от 31.01.2024 N 5-н "О государственной поддержке организаций в сфере образования и молодежной политики", на основании итогов регионального конкурса муниципальных общеобразовательных организаций, внедряющих инновационные образовательные программы, регионального конкурса программ перехода в эффективный режим работы общеобразовательных организаций, имеющих низкие образовательные результаты обучения и/или функционирующих в неблагоприятных социальных условиях, регионального конкурса на звание "Лучший загородный оздоровительный лагерь" Правительство Владимирской области постановляет:</w:t>
      </w:r>
    </w:p>
    <w:p w:rsidR="00C52405" w:rsidRDefault="00C52405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7">
        <w:r>
          <w:rPr>
            <w:color w:val="0000FF"/>
          </w:rPr>
          <w:t>распределение</w:t>
        </w:r>
      </w:hyperlink>
      <w:r>
        <w:t xml:space="preserve"> местным бюджетам иных межбюджетных трансфертов на поддержку организаций в сфере образования в 2024 году согласно приложению.</w:t>
      </w:r>
    </w:p>
    <w:p w:rsidR="00C52405" w:rsidRDefault="00C52405">
      <w:pPr>
        <w:pStyle w:val="ConsPlusNormal"/>
        <w:spacing w:before="220"/>
        <w:ind w:firstLine="540"/>
        <w:jc w:val="both"/>
      </w:pPr>
      <w:r>
        <w:t>2. Контроль за исполнением настоящего постановления возложить на заместителя Губернатора Владимирской области, курирующего вопросы социального развития.</w:t>
      </w:r>
    </w:p>
    <w:p w:rsidR="00C52405" w:rsidRDefault="00C52405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C52405" w:rsidRDefault="00C52405">
      <w:pPr>
        <w:pStyle w:val="ConsPlusNormal"/>
        <w:jc w:val="both"/>
      </w:pPr>
    </w:p>
    <w:p w:rsidR="00C52405" w:rsidRDefault="00C52405">
      <w:pPr>
        <w:pStyle w:val="ConsPlusNormal"/>
        <w:jc w:val="right"/>
      </w:pPr>
      <w:r>
        <w:t>Губернатор Владимирской области</w:t>
      </w:r>
    </w:p>
    <w:p w:rsidR="00C52405" w:rsidRDefault="00C52405">
      <w:pPr>
        <w:pStyle w:val="ConsPlusNormal"/>
        <w:jc w:val="right"/>
      </w:pPr>
      <w:r>
        <w:t>А.А.АВДЕЕВ</w:t>
      </w:r>
    </w:p>
    <w:p w:rsidR="00C52405" w:rsidRDefault="00C52405">
      <w:pPr>
        <w:pStyle w:val="ConsPlusNormal"/>
        <w:jc w:val="both"/>
      </w:pPr>
    </w:p>
    <w:p w:rsidR="00C52405" w:rsidRDefault="00C52405">
      <w:pPr>
        <w:pStyle w:val="ConsPlusNormal"/>
        <w:jc w:val="both"/>
      </w:pPr>
    </w:p>
    <w:p w:rsidR="00C52405" w:rsidRDefault="00C52405">
      <w:pPr>
        <w:pStyle w:val="ConsPlusNormal"/>
        <w:jc w:val="both"/>
      </w:pPr>
    </w:p>
    <w:p w:rsidR="00C52405" w:rsidRDefault="00C52405">
      <w:pPr>
        <w:pStyle w:val="ConsPlusNormal"/>
        <w:jc w:val="both"/>
      </w:pPr>
    </w:p>
    <w:p w:rsidR="00C52405" w:rsidRDefault="00C52405">
      <w:pPr>
        <w:pStyle w:val="ConsPlusNormal"/>
        <w:jc w:val="both"/>
      </w:pPr>
    </w:p>
    <w:p w:rsidR="00C52405" w:rsidRDefault="00C52405">
      <w:pPr>
        <w:pStyle w:val="ConsPlusNormal"/>
        <w:jc w:val="right"/>
        <w:outlineLvl w:val="0"/>
      </w:pPr>
      <w:r>
        <w:t>Приложение</w:t>
      </w:r>
    </w:p>
    <w:p w:rsidR="00C52405" w:rsidRDefault="00C52405">
      <w:pPr>
        <w:pStyle w:val="ConsPlusNormal"/>
        <w:jc w:val="right"/>
      </w:pPr>
      <w:r>
        <w:t>к постановлению</w:t>
      </w:r>
    </w:p>
    <w:p w:rsidR="00C52405" w:rsidRDefault="00C52405">
      <w:pPr>
        <w:pStyle w:val="ConsPlusNormal"/>
        <w:jc w:val="right"/>
      </w:pPr>
      <w:r>
        <w:t>Правительства</w:t>
      </w:r>
    </w:p>
    <w:p w:rsidR="00C52405" w:rsidRDefault="00C52405">
      <w:pPr>
        <w:pStyle w:val="ConsPlusNormal"/>
        <w:jc w:val="right"/>
      </w:pPr>
      <w:r>
        <w:t>Владимирской области</w:t>
      </w:r>
    </w:p>
    <w:p w:rsidR="00C52405" w:rsidRDefault="00C52405">
      <w:pPr>
        <w:pStyle w:val="ConsPlusNormal"/>
        <w:jc w:val="right"/>
      </w:pPr>
      <w:r>
        <w:t>от 11.07.2024 N 411</w:t>
      </w:r>
    </w:p>
    <w:p w:rsidR="00C52405" w:rsidRDefault="00C52405">
      <w:pPr>
        <w:pStyle w:val="ConsPlusNormal"/>
        <w:jc w:val="both"/>
      </w:pPr>
    </w:p>
    <w:p w:rsidR="00C52405" w:rsidRDefault="00C52405">
      <w:pPr>
        <w:pStyle w:val="ConsPlusTitle"/>
        <w:jc w:val="center"/>
      </w:pPr>
      <w:bookmarkStart w:id="1" w:name="P27"/>
      <w:bookmarkEnd w:id="1"/>
      <w:r>
        <w:t>РАСПРЕДЕЛЕНИЕ</w:t>
      </w:r>
    </w:p>
    <w:p w:rsidR="00C52405" w:rsidRDefault="00C52405">
      <w:pPr>
        <w:pStyle w:val="ConsPlusTitle"/>
        <w:jc w:val="center"/>
      </w:pPr>
      <w:r>
        <w:t>МЕСТНЫМ БЮДЖЕТАМ ИНЫХ МЕЖБЮДЖЕТНЫХ ТРАНСФЕРТОВ НА ПОДДЕРЖКУ</w:t>
      </w:r>
    </w:p>
    <w:p w:rsidR="00C52405" w:rsidRDefault="00C52405">
      <w:pPr>
        <w:pStyle w:val="ConsPlusTitle"/>
        <w:jc w:val="center"/>
      </w:pPr>
      <w:r>
        <w:t>ОРГАНИЗАЦИЙ В СФЕРЕ ОБРАЗОВАНИЯ В 2024 ГОДУ</w:t>
      </w:r>
    </w:p>
    <w:p w:rsidR="00C52405" w:rsidRDefault="00C52405">
      <w:pPr>
        <w:pStyle w:val="ConsPlusNormal"/>
        <w:jc w:val="both"/>
      </w:pPr>
    </w:p>
    <w:p w:rsidR="00C52405" w:rsidRDefault="00C52405">
      <w:pPr>
        <w:pStyle w:val="ConsPlusNormal"/>
        <w:jc w:val="right"/>
      </w:pPr>
      <w:r>
        <w:t>тыс. рублей</w:t>
      </w:r>
    </w:p>
    <w:p w:rsidR="00C52405" w:rsidRDefault="00C52405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59"/>
        <w:gridCol w:w="3912"/>
      </w:tblGrid>
      <w:tr w:rsidR="00C52405">
        <w:tc>
          <w:tcPr>
            <w:tcW w:w="5159" w:type="dxa"/>
          </w:tcPr>
          <w:p w:rsidR="00C52405" w:rsidRDefault="00C52405">
            <w:pPr>
              <w:pStyle w:val="ConsPlusNormal"/>
              <w:jc w:val="center"/>
            </w:pPr>
            <w:r>
              <w:t>Наименование бюджета муниципального образования</w:t>
            </w:r>
          </w:p>
        </w:tc>
        <w:tc>
          <w:tcPr>
            <w:tcW w:w="3912" w:type="dxa"/>
          </w:tcPr>
          <w:p w:rsidR="00C52405" w:rsidRDefault="00C5240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52405">
        <w:tc>
          <w:tcPr>
            <w:tcW w:w="5159" w:type="dxa"/>
          </w:tcPr>
          <w:p w:rsidR="00C52405" w:rsidRDefault="00C52405">
            <w:pPr>
              <w:pStyle w:val="ConsPlusNormal"/>
            </w:pPr>
            <w:r>
              <w:t>Бюджет города Владимир Владимирской области</w:t>
            </w:r>
          </w:p>
        </w:tc>
        <w:tc>
          <w:tcPr>
            <w:tcW w:w="3912" w:type="dxa"/>
          </w:tcPr>
          <w:p w:rsidR="00C52405" w:rsidRDefault="00C52405">
            <w:pPr>
              <w:pStyle w:val="ConsPlusNormal"/>
              <w:jc w:val="center"/>
            </w:pPr>
            <w:r>
              <w:t>900,0</w:t>
            </w:r>
          </w:p>
        </w:tc>
      </w:tr>
      <w:tr w:rsidR="00C52405">
        <w:tc>
          <w:tcPr>
            <w:tcW w:w="5159" w:type="dxa"/>
          </w:tcPr>
          <w:p w:rsidR="00C52405" w:rsidRDefault="00C52405">
            <w:pPr>
              <w:pStyle w:val="ConsPlusNormal"/>
            </w:pPr>
            <w:r>
              <w:lastRenderedPageBreak/>
              <w:t>бюджет города Гусь-Хрустальный Владимирской области</w:t>
            </w:r>
          </w:p>
        </w:tc>
        <w:tc>
          <w:tcPr>
            <w:tcW w:w="3912" w:type="dxa"/>
          </w:tcPr>
          <w:p w:rsidR="00C52405" w:rsidRDefault="00C52405">
            <w:pPr>
              <w:pStyle w:val="ConsPlusNormal"/>
              <w:jc w:val="center"/>
            </w:pPr>
            <w:r>
              <w:t>500,0</w:t>
            </w:r>
          </w:p>
        </w:tc>
      </w:tr>
      <w:tr w:rsidR="00C52405">
        <w:tc>
          <w:tcPr>
            <w:tcW w:w="5159" w:type="dxa"/>
          </w:tcPr>
          <w:p w:rsidR="00C52405" w:rsidRDefault="00C52405">
            <w:pPr>
              <w:pStyle w:val="ConsPlusNormal"/>
            </w:pPr>
            <w:r>
              <w:t>бюджет город Ковров Владимирской области</w:t>
            </w:r>
          </w:p>
        </w:tc>
        <w:tc>
          <w:tcPr>
            <w:tcW w:w="3912" w:type="dxa"/>
          </w:tcPr>
          <w:p w:rsidR="00C52405" w:rsidRDefault="00C52405">
            <w:pPr>
              <w:pStyle w:val="ConsPlusNormal"/>
              <w:jc w:val="center"/>
            </w:pPr>
            <w:r>
              <w:t>500,0</w:t>
            </w:r>
          </w:p>
        </w:tc>
      </w:tr>
      <w:tr w:rsidR="00C52405">
        <w:tc>
          <w:tcPr>
            <w:tcW w:w="5159" w:type="dxa"/>
          </w:tcPr>
          <w:p w:rsidR="00C52405" w:rsidRDefault="00C52405">
            <w:pPr>
              <w:pStyle w:val="ConsPlusNormal"/>
            </w:pPr>
            <w:r>
              <w:t>бюджет округа Муром</w:t>
            </w:r>
          </w:p>
        </w:tc>
        <w:tc>
          <w:tcPr>
            <w:tcW w:w="3912" w:type="dxa"/>
          </w:tcPr>
          <w:p w:rsidR="00C52405" w:rsidRDefault="00C52405">
            <w:pPr>
              <w:pStyle w:val="ConsPlusNormal"/>
              <w:jc w:val="center"/>
            </w:pPr>
            <w:r>
              <w:t>1500,0</w:t>
            </w:r>
          </w:p>
        </w:tc>
      </w:tr>
      <w:tr w:rsidR="00C52405">
        <w:tc>
          <w:tcPr>
            <w:tcW w:w="5159" w:type="dxa"/>
          </w:tcPr>
          <w:p w:rsidR="00C52405" w:rsidRDefault="00C52405">
            <w:pPr>
              <w:pStyle w:val="ConsPlusNormal"/>
            </w:pPr>
            <w:r>
              <w:t>бюджет Александровского района</w:t>
            </w:r>
          </w:p>
        </w:tc>
        <w:tc>
          <w:tcPr>
            <w:tcW w:w="3912" w:type="dxa"/>
          </w:tcPr>
          <w:p w:rsidR="00C52405" w:rsidRDefault="00C52405">
            <w:pPr>
              <w:pStyle w:val="ConsPlusNormal"/>
              <w:jc w:val="center"/>
            </w:pPr>
            <w:r>
              <w:t>1000,0</w:t>
            </w:r>
          </w:p>
        </w:tc>
      </w:tr>
      <w:tr w:rsidR="00C52405">
        <w:tc>
          <w:tcPr>
            <w:tcW w:w="5159" w:type="dxa"/>
          </w:tcPr>
          <w:p w:rsidR="00C52405" w:rsidRDefault="00C52405">
            <w:pPr>
              <w:pStyle w:val="ConsPlusNormal"/>
            </w:pPr>
            <w:r>
              <w:t>бюджет Вязниковского района</w:t>
            </w:r>
          </w:p>
        </w:tc>
        <w:tc>
          <w:tcPr>
            <w:tcW w:w="3912" w:type="dxa"/>
          </w:tcPr>
          <w:p w:rsidR="00C52405" w:rsidRDefault="00C52405">
            <w:pPr>
              <w:pStyle w:val="ConsPlusNormal"/>
              <w:jc w:val="center"/>
            </w:pPr>
            <w:r>
              <w:t>700,0</w:t>
            </w:r>
          </w:p>
        </w:tc>
      </w:tr>
      <w:tr w:rsidR="00C52405">
        <w:tc>
          <w:tcPr>
            <w:tcW w:w="5159" w:type="dxa"/>
          </w:tcPr>
          <w:p w:rsidR="00C52405" w:rsidRDefault="00C52405">
            <w:pPr>
              <w:pStyle w:val="ConsPlusNormal"/>
            </w:pPr>
            <w:r>
              <w:t>бюджет Гусь-Хрустального района</w:t>
            </w:r>
          </w:p>
        </w:tc>
        <w:tc>
          <w:tcPr>
            <w:tcW w:w="3912" w:type="dxa"/>
          </w:tcPr>
          <w:p w:rsidR="00C52405" w:rsidRDefault="00C52405">
            <w:pPr>
              <w:pStyle w:val="ConsPlusNormal"/>
              <w:jc w:val="center"/>
            </w:pPr>
            <w:r>
              <w:t>700,0</w:t>
            </w:r>
          </w:p>
        </w:tc>
      </w:tr>
      <w:tr w:rsidR="00C52405">
        <w:tc>
          <w:tcPr>
            <w:tcW w:w="5159" w:type="dxa"/>
          </w:tcPr>
          <w:p w:rsidR="00C52405" w:rsidRDefault="00C52405">
            <w:pPr>
              <w:pStyle w:val="ConsPlusNormal"/>
            </w:pPr>
            <w:r>
              <w:t xml:space="preserve">бюджет </w:t>
            </w:r>
            <w:proofErr w:type="spellStart"/>
            <w:r>
              <w:t>Киржачского</w:t>
            </w:r>
            <w:proofErr w:type="spellEnd"/>
            <w:r>
              <w:t xml:space="preserve"> района</w:t>
            </w:r>
          </w:p>
        </w:tc>
        <w:tc>
          <w:tcPr>
            <w:tcW w:w="3912" w:type="dxa"/>
          </w:tcPr>
          <w:p w:rsidR="00C52405" w:rsidRDefault="00C52405">
            <w:pPr>
              <w:pStyle w:val="ConsPlusNormal"/>
              <w:jc w:val="center"/>
            </w:pPr>
            <w:r>
              <w:t>600,0</w:t>
            </w:r>
          </w:p>
        </w:tc>
      </w:tr>
      <w:tr w:rsidR="00C52405">
        <w:tc>
          <w:tcPr>
            <w:tcW w:w="5159" w:type="dxa"/>
          </w:tcPr>
          <w:p w:rsidR="00C52405" w:rsidRDefault="00C52405">
            <w:pPr>
              <w:pStyle w:val="ConsPlusNormal"/>
            </w:pPr>
            <w:r>
              <w:t>бюджет Ковровского района</w:t>
            </w:r>
          </w:p>
        </w:tc>
        <w:tc>
          <w:tcPr>
            <w:tcW w:w="3912" w:type="dxa"/>
          </w:tcPr>
          <w:p w:rsidR="00C52405" w:rsidRDefault="00C52405">
            <w:pPr>
              <w:pStyle w:val="ConsPlusNormal"/>
              <w:jc w:val="center"/>
            </w:pPr>
            <w:r>
              <w:t>500,0</w:t>
            </w:r>
          </w:p>
        </w:tc>
      </w:tr>
      <w:tr w:rsidR="00C52405">
        <w:tc>
          <w:tcPr>
            <w:tcW w:w="5159" w:type="dxa"/>
          </w:tcPr>
          <w:p w:rsidR="00C52405" w:rsidRDefault="00C52405">
            <w:pPr>
              <w:pStyle w:val="ConsPlusNormal"/>
            </w:pPr>
            <w:r>
              <w:t xml:space="preserve">бюджет </w:t>
            </w:r>
            <w:proofErr w:type="spellStart"/>
            <w:r>
              <w:t>Меленковского</w:t>
            </w:r>
            <w:proofErr w:type="spellEnd"/>
            <w:r>
              <w:t xml:space="preserve"> района</w:t>
            </w:r>
          </w:p>
        </w:tc>
        <w:tc>
          <w:tcPr>
            <w:tcW w:w="3912" w:type="dxa"/>
          </w:tcPr>
          <w:p w:rsidR="00C52405" w:rsidRDefault="00C52405">
            <w:pPr>
              <w:pStyle w:val="ConsPlusNormal"/>
              <w:jc w:val="center"/>
            </w:pPr>
            <w:r>
              <w:t>200,0</w:t>
            </w:r>
          </w:p>
        </w:tc>
      </w:tr>
      <w:tr w:rsidR="00C52405">
        <w:tc>
          <w:tcPr>
            <w:tcW w:w="5159" w:type="dxa"/>
          </w:tcPr>
          <w:p w:rsidR="00C52405" w:rsidRDefault="00C52405">
            <w:pPr>
              <w:pStyle w:val="ConsPlusNormal"/>
            </w:pPr>
            <w:r>
              <w:t>бюджет Муромского района</w:t>
            </w:r>
          </w:p>
        </w:tc>
        <w:tc>
          <w:tcPr>
            <w:tcW w:w="3912" w:type="dxa"/>
          </w:tcPr>
          <w:p w:rsidR="00C52405" w:rsidRDefault="00C52405">
            <w:pPr>
              <w:pStyle w:val="ConsPlusNormal"/>
              <w:jc w:val="center"/>
            </w:pPr>
            <w:r>
              <w:t>500,0</w:t>
            </w:r>
          </w:p>
        </w:tc>
      </w:tr>
      <w:tr w:rsidR="00C52405">
        <w:tc>
          <w:tcPr>
            <w:tcW w:w="5159" w:type="dxa"/>
          </w:tcPr>
          <w:p w:rsidR="00C52405" w:rsidRDefault="00C52405">
            <w:pPr>
              <w:pStyle w:val="ConsPlusNormal"/>
            </w:pPr>
            <w:r>
              <w:t>бюджет Собинского района</w:t>
            </w:r>
          </w:p>
        </w:tc>
        <w:tc>
          <w:tcPr>
            <w:tcW w:w="3912" w:type="dxa"/>
          </w:tcPr>
          <w:p w:rsidR="00C52405" w:rsidRDefault="00C52405">
            <w:pPr>
              <w:pStyle w:val="ConsPlusNormal"/>
              <w:jc w:val="center"/>
            </w:pPr>
            <w:r>
              <w:t>700,0</w:t>
            </w:r>
          </w:p>
        </w:tc>
      </w:tr>
      <w:tr w:rsidR="00C52405">
        <w:tc>
          <w:tcPr>
            <w:tcW w:w="5159" w:type="dxa"/>
          </w:tcPr>
          <w:p w:rsidR="00C52405" w:rsidRDefault="00C52405">
            <w:pPr>
              <w:pStyle w:val="ConsPlusNormal"/>
            </w:pPr>
            <w:r>
              <w:t>бюджет Суздальского района</w:t>
            </w:r>
          </w:p>
        </w:tc>
        <w:tc>
          <w:tcPr>
            <w:tcW w:w="3912" w:type="dxa"/>
          </w:tcPr>
          <w:p w:rsidR="00C52405" w:rsidRDefault="00C52405">
            <w:pPr>
              <w:pStyle w:val="ConsPlusNormal"/>
              <w:jc w:val="center"/>
            </w:pPr>
            <w:r>
              <w:t>500,0</w:t>
            </w:r>
          </w:p>
        </w:tc>
      </w:tr>
      <w:tr w:rsidR="00C52405">
        <w:tc>
          <w:tcPr>
            <w:tcW w:w="5159" w:type="dxa"/>
          </w:tcPr>
          <w:p w:rsidR="00C52405" w:rsidRDefault="00C52405">
            <w:pPr>
              <w:pStyle w:val="ConsPlusNormal"/>
            </w:pPr>
            <w:r>
              <w:t>бюджет Юрьев-Польского района</w:t>
            </w:r>
          </w:p>
        </w:tc>
        <w:tc>
          <w:tcPr>
            <w:tcW w:w="3912" w:type="dxa"/>
          </w:tcPr>
          <w:p w:rsidR="00C52405" w:rsidRDefault="00C52405">
            <w:pPr>
              <w:pStyle w:val="ConsPlusNormal"/>
              <w:jc w:val="center"/>
            </w:pPr>
            <w:r>
              <w:t>1200,0</w:t>
            </w:r>
          </w:p>
        </w:tc>
      </w:tr>
      <w:tr w:rsidR="00C52405">
        <w:tc>
          <w:tcPr>
            <w:tcW w:w="5159" w:type="dxa"/>
          </w:tcPr>
          <w:p w:rsidR="00C52405" w:rsidRDefault="00C52405">
            <w:pPr>
              <w:pStyle w:val="ConsPlusNormal"/>
            </w:pPr>
            <w:r>
              <w:t>ВСЕГО:</w:t>
            </w:r>
          </w:p>
        </w:tc>
        <w:tc>
          <w:tcPr>
            <w:tcW w:w="3912" w:type="dxa"/>
          </w:tcPr>
          <w:p w:rsidR="00C52405" w:rsidRDefault="00C52405">
            <w:pPr>
              <w:pStyle w:val="ConsPlusNormal"/>
              <w:jc w:val="center"/>
            </w:pPr>
            <w:r>
              <w:t>10000,0</w:t>
            </w:r>
          </w:p>
        </w:tc>
      </w:tr>
    </w:tbl>
    <w:p w:rsidR="00C52405" w:rsidRDefault="00C52405">
      <w:pPr>
        <w:pStyle w:val="ConsPlusNormal"/>
        <w:jc w:val="both"/>
      </w:pPr>
    </w:p>
    <w:p w:rsidR="00C52405" w:rsidRDefault="00C52405">
      <w:pPr>
        <w:pStyle w:val="ConsPlusNormal"/>
        <w:jc w:val="both"/>
      </w:pPr>
    </w:p>
    <w:p w:rsidR="00C52405" w:rsidRDefault="00C5240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210D9" w:rsidRDefault="00B210D9"/>
    <w:sectPr w:rsidR="00B210D9" w:rsidSect="00E36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405"/>
    <w:rsid w:val="00B210D9"/>
    <w:rsid w:val="00C5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B893C-CDAB-4A41-8AB6-90CB84EFF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240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5240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5240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2&amp;n=201134" TargetMode="External"/><Relationship Id="rId5" Type="http://schemas.openxmlformats.org/officeDocument/2006/relationships/hyperlink" Target="https://login.consultant.ru/link/?req=doc&amp;base=RLAW072&amp;n=201393" TargetMode="External"/><Relationship Id="rId4" Type="http://schemas.openxmlformats.org/officeDocument/2006/relationships/hyperlink" Target="https://login.consultant.ru/link/?req=doc&amp;base=RLAW072&amp;n=2041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2025-02-19T09:53:00Z</dcterms:created>
  <dcterms:modified xsi:type="dcterms:W3CDTF">2025-02-19T09:55:00Z</dcterms:modified>
</cp:coreProperties>
</file>