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FE" w:rsidRDefault="00E267FE" w:rsidP="00E267F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26370">
        <w:rPr>
          <w:b/>
          <w:sz w:val="28"/>
          <w:szCs w:val="28"/>
        </w:rPr>
        <w:t>Информация о проведенных финансовым управлением администрации Собинского района контрольных мероприятиях</w:t>
      </w:r>
      <w:r>
        <w:rPr>
          <w:b/>
          <w:sz w:val="28"/>
          <w:szCs w:val="28"/>
        </w:rPr>
        <w:t xml:space="preserve"> за  1 квартал 20</w:t>
      </w:r>
      <w:r w:rsidR="000620F9">
        <w:rPr>
          <w:b/>
          <w:sz w:val="28"/>
          <w:szCs w:val="28"/>
        </w:rPr>
        <w:t>2</w:t>
      </w:r>
      <w:r w:rsidR="00F670A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г.</w:t>
      </w:r>
      <w:r w:rsidRPr="00626370">
        <w:rPr>
          <w:b/>
          <w:sz w:val="28"/>
          <w:szCs w:val="28"/>
        </w:rPr>
        <w:t>, выявленных нарушениях и принятых мерах по их устранению</w:t>
      </w:r>
      <w:r>
        <w:rPr>
          <w:b/>
          <w:sz w:val="28"/>
          <w:szCs w:val="28"/>
        </w:rPr>
        <w:t>.</w:t>
      </w:r>
    </w:p>
    <w:tbl>
      <w:tblPr>
        <w:tblW w:w="157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1620"/>
        <w:gridCol w:w="1260"/>
        <w:gridCol w:w="6300"/>
        <w:gridCol w:w="3116"/>
      </w:tblGrid>
      <w:tr w:rsidR="00E267FE" w:rsidRPr="00497DB6" w:rsidTr="00497DB6">
        <w:tc>
          <w:tcPr>
            <w:tcW w:w="36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306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Наименование проверенного объекта</w:t>
            </w:r>
          </w:p>
        </w:tc>
        <w:tc>
          <w:tcPr>
            <w:tcW w:w="162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Период проведения контрольного мероприятия</w:t>
            </w:r>
          </w:p>
        </w:tc>
        <w:tc>
          <w:tcPr>
            <w:tcW w:w="126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Проверяемый период</w:t>
            </w:r>
          </w:p>
        </w:tc>
        <w:tc>
          <w:tcPr>
            <w:tcW w:w="6300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 xml:space="preserve">Основные результаты проверки </w:t>
            </w:r>
          </w:p>
        </w:tc>
        <w:tc>
          <w:tcPr>
            <w:tcW w:w="3116" w:type="dxa"/>
            <w:shd w:val="clear" w:color="auto" w:fill="E6E6E6"/>
          </w:tcPr>
          <w:p w:rsidR="00E267FE" w:rsidRPr="00497DB6" w:rsidRDefault="00E267FE" w:rsidP="00497DB6">
            <w:pPr>
              <w:jc w:val="center"/>
              <w:rPr>
                <w:b/>
                <w:sz w:val="22"/>
                <w:szCs w:val="22"/>
              </w:rPr>
            </w:pPr>
            <w:r w:rsidRPr="00497DB6">
              <w:rPr>
                <w:b/>
                <w:sz w:val="22"/>
                <w:szCs w:val="22"/>
              </w:rPr>
              <w:t>Меры по устранению нарушения</w:t>
            </w:r>
          </w:p>
        </w:tc>
      </w:tr>
      <w:tr w:rsidR="00E267FE" w:rsidRPr="00497DB6" w:rsidTr="00497DB6">
        <w:tc>
          <w:tcPr>
            <w:tcW w:w="360" w:type="dxa"/>
            <w:shd w:val="clear" w:color="auto" w:fill="auto"/>
          </w:tcPr>
          <w:p w:rsidR="00E267FE" w:rsidRPr="00497DB6" w:rsidRDefault="000620F9" w:rsidP="00497DB6">
            <w:pPr>
              <w:jc w:val="center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0620F9" w:rsidRPr="000620F9" w:rsidRDefault="00F670AA" w:rsidP="00497DB6">
            <w:pPr>
              <w:jc w:val="both"/>
            </w:pPr>
            <w:r w:rsidRPr="00497DB6">
              <w:rPr>
                <w:sz w:val="26"/>
                <w:szCs w:val="26"/>
              </w:rPr>
              <w:t xml:space="preserve">МБОУ ДО «Лакинская ДШИ»  </w:t>
            </w:r>
            <w:r w:rsidR="000620F9" w:rsidRPr="000620F9">
              <w:t xml:space="preserve">МБОУ Ставровская  СОШ  </w:t>
            </w:r>
          </w:p>
          <w:p w:rsidR="00E267FE" w:rsidRPr="00497DB6" w:rsidRDefault="000620F9" w:rsidP="00497DB6">
            <w:pPr>
              <w:jc w:val="both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t xml:space="preserve"> </w:t>
            </w:r>
            <w:r w:rsidR="00E267FE" w:rsidRPr="00497DB6">
              <w:rPr>
                <w:sz w:val="22"/>
                <w:szCs w:val="22"/>
              </w:rPr>
              <w:t xml:space="preserve">(Акт </w:t>
            </w:r>
            <w:r w:rsidR="00424584" w:rsidRPr="00497DB6">
              <w:rPr>
                <w:sz w:val="22"/>
                <w:szCs w:val="22"/>
              </w:rPr>
              <w:t xml:space="preserve">плановой </w:t>
            </w:r>
            <w:r w:rsidR="00F670AA" w:rsidRPr="00497DB6">
              <w:rPr>
                <w:sz w:val="22"/>
                <w:szCs w:val="22"/>
              </w:rPr>
              <w:t>проверки от 09</w:t>
            </w:r>
            <w:r w:rsidR="00E267FE" w:rsidRPr="00497DB6">
              <w:rPr>
                <w:sz w:val="22"/>
                <w:szCs w:val="22"/>
              </w:rPr>
              <w:t>.0</w:t>
            </w:r>
            <w:r w:rsidR="00F670AA" w:rsidRPr="00497DB6">
              <w:rPr>
                <w:sz w:val="22"/>
                <w:szCs w:val="22"/>
              </w:rPr>
              <w:t>3</w:t>
            </w:r>
            <w:r w:rsidRPr="00497DB6">
              <w:rPr>
                <w:sz w:val="22"/>
                <w:szCs w:val="22"/>
              </w:rPr>
              <w:t>.202</w:t>
            </w:r>
            <w:r w:rsidR="00F670AA" w:rsidRPr="00497DB6">
              <w:rPr>
                <w:sz w:val="22"/>
                <w:szCs w:val="22"/>
              </w:rPr>
              <w:t>1</w:t>
            </w:r>
            <w:r w:rsidR="00E267FE" w:rsidRPr="00497DB6">
              <w:rPr>
                <w:sz w:val="22"/>
                <w:szCs w:val="22"/>
              </w:rPr>
              <w:t>г.)</w:t>
            </w:r>
          </w:p>
        </w:tc>
        <w:tc>
          <w:tcPr>
            <w:tcW w:w="1620" w:type="dxa"/>
            <w:shd w:val="clear" w:color="auto" w:fill="auto"/>
          </w:tcPr>
          <w:p w:rsidR="00E267FE" w:rsidRPr="00497DB6" w:rsidRDefault="00E267FE" w:rsidP="00497DB6">
            <w:pPr>
              <w:jc w:val="center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t xml:space="preserve">с </w:t>
            </w:r>
            <w:r w:rsidR="00F670AA" w:rsidRPr="00497DB6">
              <w:rPr>
                <w:sz w:val="22"/>
                <w:szCs w:val="22"/>
              </w:rPr>
              <w:t>01</w:t>
            </w:r>
            <w:r w:rsidRPr="00497DB6">
              <w:rPr>
                <w:sz w:val="22"/>
                <w:szCs w:val="22"/>
              </w:rPr>
              <w:t>.</w:t>
            </w:r>
            <w:r w:rsidR="00420D97" w:rsidRPr="00497DB6">
              <w:rPr>
                <w:sz w:val="22"/>
                <w:szCs w:val="22"/>
              </w:rPr>
              <w:t>0</w:t>
            </w:r>
            <w:r w:rsidR="00F670AA" w:rsidRPr="00497DB6">
              <w:rPr>
                <w:sz w:val="22"/>
                <w:szCs w:val="22"/>
              </w:rPr>
              <w:t>2</w:t>
            </w:r>
            <w:r w:rsidRPr="00497DB6">
              <w:rPr>
                <w:sz w:val="22"/>
                <w:szCs w:val="22"/>
              </w:rPr>
              <w:t>.20</w:t>
            </w:r>
            <w:r w:rsidR="000620F9" w:rsidRPr="00497DB6">
              <w:rPr>
                <w:sz w:val="22"/>
                <w:szCs w:val="22"/>
              </w:rPr>
              <w:t>2</w:t>
            </w:r>
            <w:r w:rsidR="00F670AA" w:rsidRPr="00497DB6">
              <w:rPr>
                <w:sz w:val="22"/>
                <w:szCs w:val="22"/>
              </w:rPr>
              <w:t>1</w:t>
            </w:r>
            <w:r w:rsidRPr="00497DB6">
              <w:rPr>
                <w:sz w:val="22"/>
                <w:szCs w:val="22"/>
              </w:rPr>
              <w:t>-</w:t>
            </w:r>
            <w:r w:rsidR="00F670AA" w:rsidRPr="00497DB6">
              <w:rPr>
                <w:sz w:val="22"/>
                <w:szCs w:val="22"/>
              </w:rPr>
              <w:t>09</w:t>
            </w:r>
            <w:r w:rsidRPr="00497DB6">
              <w:rPr>
                <w:sz w:val="22"/>
                <w:szCs w:val="22"/>
              </w:rPr>
              <w:t>.0</w:t>
            </w:r>
            <w:r w:rsidR="00F670AA" w:rsidRPr="00497DB6">
              <w:rPr>
                <w:sz w:val="22"/>
                <w:szCs w:val="22"/>
              </w:rPr>
              <w:t>3</w:t>
            </w:r>
            <w:r w:rsidRPr="00497DB6">
              <w:rPr>
                <w:sz w:val="22"/>
                <w:szCs w:val="22"/>
              </w:rPr>
              <w:t>.20</w:t>
            </w:r>
            <w:r w:rsidR="000620F9" w:rsidRPr="00497DB6">
              <w:rPr>
                <w:sz w:val="22"/>
                <w:szCs w:val="22"/>
              </w:rPr>
              <w:t>2</w:t>
            </w:r>
            <w:r w:rsidR="00F670AA" w:rsidRPr="00497DB6">
              <w:rPr>
                <w:sz w:val="22"/>
                <w:szCs w:val="22"/>
              </w:rPr>
              <w:t>1</w:t>
            </w:r>
            <w:r w:rsidRPr="00497DB6">
              <w:rPr>
                <w:sz w:val="22"/>
                <w:szCs w:val="22"/>
              </w:rPr>
              <w:t>г.</w:t>
            </w:r>
          </w:p>
        </w:tc>
        <w:tc>
          <w:tcPr>
            <w:tcW w:w="1260" w:type="dxa"/>
            <w:shd w:val="clear" w:color="auto" w:fill="auto"/>
          </w:tcPr>
          <w:p w:rsidR="00E267FE" w:rsidRPr="00497DB6" w:rsidRDefault="000620F9" w:rsidP="00497DB6">
            <w:pPr>
              <w:jc w:val="center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t>20</w:t>
            </w:r>
            <w:r w:rsidR="00F670AA" w:rsidRPr="00497DB6">
              <w:rPr>
                <w:sz w:val="22"/>
                <w:szCs w:val="22"/>
              </w:rPr>
              <w:t>20</w:t>
            </w:r>
            <w:r w:rsidRPr="00497DB6">
              <w:rPr>
                <w:sz w:val="22"/>
                <w:szCs w:val="22"/>
              </w:rPr>
              <w:t>г</w:t>
            </w:r>
            <w:r w:rsidR="00420D97" w:rsidRPr="00497DB6">
              <w:rPr>
                <w:sz w:val="22"/>
                <w:szCs w:val="22"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122806" w:rsidRPr="00497DB6" w:rsidRDefault="00122806" w:rsidP="00497DB6">
            <w:pPr>
              <w:jc w:val="both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t>Установлено:</w:t>
            </w:r>
          </w:p>
          <w:p w:rsidR="00F670AA" w:rsidRPr="00497DB6" w:rsidRDefault="00F670AA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-у</w:t>
            </w:r>
            <w:r w:rsidR="0088413B" w:rsidRPr="00497DB6">
              <w:rPr>
                <w:bCs/>
                <w:sz w:val="22"/>
                <w:szCs w:val="22"/>
              </w:rPr>
              <w:t>становлены вакансии</w:t>
            </w:r>
            <w:r w:rsidRPr="00497DB6">
              <w:rPr>
                <w:bCs/>
                <w:sz w:val="22"/>
                <w:szCs w:val="22"/>
              </w:rPr>
              <w:t xml:space="preserve"> не востребован</w:t>
            </w:r>
            <w:r w:rsidR="0088413B" w:rsidRPr="00497DB6">
              <w:rPr>
                <w:bCs/>
                <w:sz w:val="22"/>
                <w:szCs w:val="22"/>
              </w:rPr>
              <w:t>ные</w:t>
            </w:r>
            <w:r w:rsidRPr="00497DB6">
              <w:rPr>
                <w:bCs/>
                <w:sz w:val="22"/>
                <w:szCs w:val="22"/>
              </w:rPr>
              <w:t xml:space="preserve">  длительное время: -специалист по кадрам (с 2017г.) -0,5, ремонтник-настройщик-0,5, дирижер (с 2017г.) -1, ведущий программист-0,5. </w:t>
            </w:r>
          </w:p>
          <w:p w:rsidR="00F670AA" w:rsidRPr="00497DB6" w:rsidRDefault="00F670AA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-нарушение с п.5.4 ч.5 Положения «О системе оплаты труда…»  при  отсутствии оснований применения надбавки за вредные условия труда необоснованно начислено и выплачено за 2020год  КОСГУ (211»Заработная плата») в  общей сумме  9 087руб.25коп., КОСГУ (213 «Начисления на оплату труда») в размере 2 726руб.18коп</w:t>
            </w:r>
            <w:r w:rsidR="0088413B" w:rsidRPr="00497DB6">
              <w:rPr>
                <w:bCs/>
                <w:sz w:val="22"/>
                <w:szCs w:val="22"/>
              </w:rPr>
              <w:t>.</w:t>
            </w:r>
            <w:r w:rsidRPr="00497DB6">
              <w:rPr>
                <w:bCs/>
                <w:sz w:val="22"/>
                <w:szCs w:val="22"/>
              </w:rPr>
              <w:t xml:space="preserve"> </w:t>
            </w:r>
          </w:p>
          <w:p w:rsidR="00F670AA" w:rsidRPr="00497DB6" w:rsidRDefault="00F670AA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-нарушение пп.5.6.7 п.5.6 ч.5 Положения  «О надбавках, премиях и материальном стимулировании…» необоснованно начислена и выплачена премия работнику в размере 30%   КОСГУ (211 «Заработная плата») в сумме 4 553руб.36коп., КОСГУ (213 «Начисления на оплату труда») в размере 1 365руб.90коп.</w:t>
            </w:r>
          </w:p>
          <w:p w:rsidR="00F670AA" w:rsidRPr="00497DB6" w:rsidRDefault="00F670AA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-нарушение положений Приказа Минфина РФ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 в карточке-справке ф. 0504417 по начислению заработной платы работников указываются не все предусмотренные унифицированной формой сведения.</w:t>
            </w:r>
          </w:p>
          <w:p w:rsidR="00F670AA" w:rsidRPr="00497DB6" w:rsidRDefault="00F670AA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-нарушение  ст.68, ст.72, ст.84.1 Трудового Кодекса РФ, в отдельных приказах отсутствуют личные подписи работников о том, что с приказом ознакомлены.</w:t>
            </w:r>
          </w:p>
          <w:p w:rsidR="00F670AA" w:rsidRPr="00497DB6" w:rsidRDefault="00F670AA" w:rsidP="00497DB6">
            <w:pPr>
              <w:pStyle w:val="a5"/>
              <w:ind w:left="0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-нарушение п.3 ст.103 ТК РФ на графиках работы сторожей отсутствуют даты и подписи работников, подтверждающие ознакомление их с графиками не позднее, чем за один месяц до введения их в действие.</w:t>
            </w:r>
          </w:p>
          <w:p w:rsidR="00F670AA" w:rsidRPr="00497DB6" w:rsidRDefault="00F670AA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lastRenderedPageBreak/>
              <w:t>-установлено расхождение в Приложении №2 Положения «О системе  оплаты труда…» перечня должностей, относимых к основному персоналу с перечнем работников, относимых к основному персоналу для расчета  средней заработной платы и определения размеров, должностных оклада руководителя, утвержденным распоряжением  главы администрации Собинского района от 28.12.2012 №144-р «Об утверждении перечня должностей работников, относимых к основному персоналу».</w:t>
            </w:r>
          </w:p>
          <w:p w:rsidR="00F670AA" w:rsidRPr="00497DB6" w:rsidRDefault="00F670AA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 xml:space="preserve">-нарушение п.1.5 Методики расчета должностных окладов, ставок заработной платы работников учреждений «Положения о системе оплаты труда», в части отсутствия  расчета отработанного времени работниками,  работающими на  условиях неполного рабочего  времени (внешние совместители), которое влияет на определение должностного оклада руководителю. </w:t>
            </w:r>
          </w:p>
          <w:p w:rsidR="00F670AA" w:rsidRPr="00497DB6" w:rsidRDefault="00F670AA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 нарушении п.10 ч.11 Правил ведения и хранения трудовых книжек, изготовления бланков трудовой книжки и обеспечения ими работодателей, утвержденных Постановлением Правительства РФ от 16.04.2013 №225 «О трудовых книжках»  в трудовую книжку  работника  не внесены сведения:</w:t>
            </w:r>
          </w:p>
          <w:p w:rsidR="00F670AA" w:rsidRPr="00497DB6" w:rsidRDefault="00F670AA" w:rsidP="00497DB6">
            <w:pPr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 о назначении зам. директора ,  о переводе в педагоги, о приеме на работу зам. директора 0,5 ставки.</w:t>
            </w:r>
          </w:p>
          <w:p w:rsidR="00F670AA" w:rsidRPr="00497DB6" w:rsidRDefault="00F15A25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 xml:space="preserve"> -н</w:t>
            </w:r>
            <w:r w:rsidR="00F670AA" w:rsidRPr="00497DB6">
              <w:rPr>
                <w:bCs/>
                <w:sz w:val="22"/>
                <w:szCs w:val="22"/>
              </w:rPr>
              <w:t xml:space="preserve">арушение п.4.6.4 ч.4  Положения « О надбавках, премиях  и материальном стимулировании…» необоснованно установлены на постоянной основе надбавки </w:t>
            </w:r>
            <w:r w:rsidR="00A72280">
              <w:rPr>
                <w:bCs/>
                <w:sz w:val="22"/>
                <w:szCs w:val="22"/>
              </w:rPr>
              <w:t xml:space="preserve">2 </w:t>
            </w:r>
            <w:r w:rsidRPr="00497DB6">
              <w:rPr>
                <w:bCs/>
                <w:sz w:val="22"/>
                <w:szCs w:val="22"/>
              </w:rPr>
              <w:t>работник</w:t>
            </w:r>
            <w:r w:rsidR="00A72280">
              <w:rPr>
                <w:bCs/>
                <w:sz w:val="22"/>
                <w:szCs w:val="22"/>
              </w:rPr>
              <w:t>ам</w:t>
            </w:r>
            <w:r w:rsidR="00F670AA" w:rsidRPr="00497DB6">
              <w:rPr>
                <w:bCs/>
                <w:sz w:val="22"/>
                <w:szCs w:val="22"/>
              </w:rPr>
              <w:t xml:space="preserve"> в размере 5%:</w:t>
            </w:r>
            <w:r w:rsidR="00A72280">
              <w:rPr>
                <w:bCs/>
                <w:sz w:val="22"/>
                <w:szCs w:val="22"/>
              </w:rPr>
              <w:t xml:space="preserve"> в общей суме </w:t>
            </w:r>
            <w:r w:rsidR="00F670AA" w:rsidRPr="00497DB6">
              <w:rPr>
                <w:bCs/>
                <w:sz w:val="22"/>
                <w:szCs w:val="22"/>
              </w:rPr>
              <w:t>КОСГУ (2</w:t>
            </w:r>
            <w:r w:rsidR="00A72280">
              <w:rPr>
                <w:bCs/>
                <w:sz w:val="22"/>
                <w:szCs w:val="22"/>
              </w:rPr>
              <w:t>11 «Заработная плата») в сумме 18140</w:t>
            </w:r>
            <w:r w:rsidR="00F670AA" w:rsidRPr="00497DB6">
              <w:rPr>
                <w:bCs/>
                <w:sz w:val="22"/>
                <w:szCs w:val="22"/>
              </w:rPr>
              <w:t>руб.</w:t>
            </w:r>
            <w:r w:rsidR="00A72280">
              <w:rPr>
                <w:bCs/>
                <w:sz w:val="22"/>
                <w:szCs w:val="22"/>
              </w:rPr>
              <w:t>54</w:t>
            </w:r>
            <w:r w:rsidR="00F670AA" w:rsidRPr="00497DB6">
              <w:rPr>
                <w:bCs/>
                <w:sz w:val="22"/>
                <w:szCs w:val="22"/>
              </w:rPr>
              <w:t xml:space="preserve">коп., КОСГУ (213 «Начисления на оплату труда») в размере </w:t>
            </w:r>
            <w:r w:rsidR="00A72280">
              <w:rPr>
                <w:bCs/>
                <w:sz w:val="22"/>
                <w:szCs w:val="22"/>
              </w:rPr>
              <w:t>5442р</w:t>
            </w:r>
            <w:r w:rsidR="00F670AA" w:rsidRPr="00497DB6">
              <w:rPr>
                <w:bCs/>
                <w:sz w:val="22"/>
                <w:szCs w:val="22"/>
              </w:rPr>
              <w:t>уб.</w:t>
            </w:r>
            <w:r w:rsidR="00A72280">
              <w:rPr>
                <w:bCs/>
                <w:sz w:val="22"/>
                <w:szCs w:val="22"/>
              </w:rPr>
              <w:t>16</w:t>
            </w:r>
            <w:r w:rsidR="00F670AA" w:rsidRPr="00497DB6">
              <w:rPr>
                <w:bCs/>
                <w:sz w:val="22"/>
                <w:szCs w:val="22"/>
              </w:rPr>
              <w:t>коп.</w:t>
            </w:r>
          </w:p>
          <w:p w:rsidR="00F670AA" w:rsidRPr="00497DB6" w:rsidRDefault="00F15A25" w:rsidP="00497DB6">
            <w:pPr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-п</w:t>
            </w:r>
            <w:r w:rsidR="00F670AA" w:rsidRPr="00497DB6">
              <w:rPr>
                <w:bCs/>
                <w:sz w:val="22"/>
                <w:szCs w:val="22"/>
              </w:rPr>
              <w:t>ри отсутствии утверждённой должности «Заместитель по воспитательной части» в штатных расписаниях,  наличии возложенных должностных обязанностей  заместителя директора по ОВР  в п.2.7 должностной инструкции заместителя по учебной части, а так же  расхождений в размере оплаты труда (доплат)  установленной  приказами директора  и дополнительными соглашениями от 27.02.2020г. к трудовому договору необоснованно установлен</w:t>
            </w:r>
            <w:r w:rsidRPr="00497DB6">
              <w:rPr>
                <w:bCs/>
                <w:sz w:val="22"/>
                <w:szCs w:val="22"/>
              </w:rPr>
              <w:t>ы</w:t>
            </w:r>
            <w:r w:rsidR="00F670AA" w:rsidRPr="00497DB6">
              <w:rPr>
                <w:bCs/>
                <w:sz w:val="22"/>
                <w:szCs w:val="22"/>
              </w:rPr>
              <w:t xml:space="preserve"> доплаты </w:t>
            </w:r>
            <w:r w:rsidRPr="00497DB6">
              <w:rPr>
                <w:bCs/>
                <w:sz w:val="22"/>
                <w:szCs w:val="22"/>
              </w:rPr>
              <w:t>работнику</w:t>
            </w:r>
            <w:r w:rsidR="00F670AA" w:rsidRPr="00497DB6">
              <w:rPr>
                <w:bCs/>
                <w:sz w:val="22"/>
                <w:szCs w:val="22"/>
              </w:rPr>
              <w:t xml:space="preserve"> в общей сумме  КОСГУ (211 «Заработная плата») 63 570руб. КОСГУ (213 «Начисления на заработную плату») 19 071руб. </w:t>
            </w:r>
          </w:p>
          <w:p w:rsidR="00F670AA" w:rsidRPr="00497DB6" w:rsidRDefault="00F15A25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-п</w:t>
            </w:r>
            <w:r w:rsidR="00F670AA" w:rsidRPr="00497DB6">
              <w:rPr>
                <w:bCs/>
                <w:sz w:val="22"/>
                <w:szCs w:val="22"/>
              </w:rPr>
              <w:t xml:space="preserve">ри приемке товара, работы, услуги  в счетах-фактурах, товарных накладных не проставляются даты  получения </w:t>
            </w:r>
            <w:r w:rsidR="00F670AA" w:rsidRPr="00497DB6">
              <w:rPr>
                <w:bCs/>
                <w:sz w:val="22"/>
                <w:szCs w:val="22"/>
              </w:rPr>
              <w:lastRenderedPageBreak/>
              <w:t>(приемки) товара, работ (услуг), что  не дает возможность проконтролировать не только исполнение  условий контрактов в части оплаты, но и фактический момент получение товара, работы (услуги).</w:t>
            </w:r>
          </w:p>
          <w:p w:rsidR="00F670AA" w:rsidRPr="00497DB6" w:rsidRDefault="00F15A25" w:rsidP="00497DB6">
            <w:pPr>
              <w:pStyle w:val="a5"/>
              <w:ind w:left="0"/>
              <w:jc w:val="both"/>
              <w:rPr>
                <w:bCs/>
                <w:sz w:val="22"/>
                <w:szCs w:val="22"/>
              </w:rPr>
            </w:pPr>
            <w:r w:rsidRPr="00497DB6">
              <w:rPr>
                <w:bCs/>
                <w:sz w:val="22"/>
                <w:szCs w:val="22"/>
              </w:rPr>
              <w:t>-в</w:t>
            </w:r>
            <w:r w:rsidR="00F670AA" w:rsidRPr="00497DB6">
              <w:rPr>
                <w:bCs/>
                <w:sz w:val="22"/>
                <w:szCs w:val="22"/>
              </w:rPr>
              <w:t xml:space="preserve"> нарушение ст.73 БК РФ  в реестре закупок, осуществленных без заключения государственных или муниципальных контрактов не включен дог</w:t>
            </w:r>
            <w:r w:rsidR="00574FFF">
              <w:rPr>
                <w:bCs/>
                <w:sz w:val="22"/>
                <w:szCs w:val="22"/>
              </w:rPr>
              <w:t>овор с единственным поставщиком</w:t>
            </w:r>
            <w:r w:rsidR="00F670AA" w:rsidRPr="00497DB6">
              <w:rPr>
                <w:bCs/>
                <w:sz w:val="22"/>
                <w:szCs w:val="22"/>
              </w:rPr>
              <w:t>.</w:t>
            </w:r>
          </w:p>
          <w:p w:rsidR="0014213F" w:rsidRPr="00497DB6" w:rsidRDefault="0014213F" w:rsidP="00497D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E267FE" w:rsidRPr="00497DB6" w:rsidRDefault="006C428E" w:rsidP="00497DB6">
            <w:pPr>
              <w:jc w:val="both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lastRenderedPageBreak/>
              <w:t>Выдано представление об устранении нарушений</w:t>
            </w:r>
            <w:r w:rsidR="00F670AA" w:rsidRPr="00497DB6">
              <w:rPr>
                <w:sz w:val="22"/>
                <w:szCs w:val="22"/>
              </w:rPr>
              <w:t xml:space="preserve"> от 09.03.2021г. </w:t>
            </w:r>
          </w:p>
        </w:tc>
      </w:tr>
      <w:tr w:rsidR="004B6B06" w:rsidRPr="00497DB6" w:rsidTr="00497DB6">
        <w:trPr>
          <w:trHeight w:val="715"/>
        </w:trPr>
        <w:tc>
          <w:tcPr>
            <w:tcW w:w="360" w:type="dxa"/>
            <w:shd w:val="clear" w:color="auto" w:fill="auto"/>
          </w:tcPr>
          <w:p w:rsidR="004B6B06" w:rsidRPr="00497DB6" w:rsidRDefault="000620F9" w:rsidP="00497DB6">
            <w:pPr>
              <w:jc w:val="center"/>
              <w:rPr>
                <w:sz w:val="22"/>
                <w:szCs w:val="22"/>
              </w:rPr>
            </w:pPr>
            <w:r w:rsidRPr="00497DB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060" w:type="dxa"/>
            <w:shd w:val="clear" w:color="auto" w:fill="auto"/>
          </w:tcPr>
          <w:p w:rsidR="004B6B06" w:rsidRPr="00497DB6" w:rsidRDefault="008575F0" w:rsidP="00497D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Жалоба от заявителя ООО «Фокус»  от 02.03.2021г. №58/07</w:t>
            </w:r>
          </w:p>
        </w:tc>
        <w:tc>
          <w:tcPr>
            <w:tcW w:w="1620" w:type="dxa"/>
            <w:shd w:val="clear" w:color="auto" w:fill="auto"/>
          </w:tcPr>
          <w:p w:rsidR="004B6B06" w:rsidRPr="00497DB6" w:rsidRDefault="004B6B06" w:rsidP="00497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4B6B06" w:rsidRPr="00497DB6" w:rsidRDefault="004B6B06" w:rsidP="00497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</w:tcPr>
          <w:p w:rsidR="00987BD6" w:rsidRPr="00497DB6" w:rsidRDefault="008575F0" w:rsidP="00497DB6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Жалоба </w:t>
            </w:r>
            <w:r w:rsidRPr="008575F0">
              <w:rPr>
                <w:sz w:val="22"/>
                <w:szCs w:val="22"/>
              </w:rPr>
              <w:t>на положения аукционной документации при проведении электронного аукциона по объекту закупки: «Капитальный ремонт Собинской детской музыкальной школы для нужд МБУ ДО «Собинская ДМШ» извещение №0128200000121000120, начальная (максимальная) цена контракта 13 795 130,00руб.</w:t>
            </w:r>
          </w:p>
        </w:tc>
        <w:tc>
          <w:tcPr>
            <w:tcW w:w="3116" w:type="dxa"/>
            <w:shd w:val="clear" w:color="auto" w:fill="auto"/>
          </w:tcPr>
          <w:p w:rsidR="009F5DAE" w:rsidRPr="00497DB6" w:rsidRDefault="008575F0" w:rsidP="008575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</w:t>
            </w:r>
            <w:r w:rsidR="003C4A2A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комиссии финансового управления от 10.03.2021г. №71</w:t>
            </w:r>
            <w:r w:rsidR="003C4A2A">
              <w:rPr>
                <w:sz w:val="22"/>
                <w:szCs w:val="22"/>
              </w:rPr>
              <w:t>-07/06</w:t>
            </w:r>
            <w:r>
              <w:rPr>
                <w:sz w:val="22"/>
                <w:szCs w:val="22"/>
              </w:rPr>
              <w:t xml:space="preserve"> - жалоба признана необоснованной.</w:t>
            </w:r>
          </w:p>
        </w:tc>
      </w:tr>
      <w:tr w:rsidR="008575F0" w:rsidRPr="00497DB6" w:rsidTr="00497DB6">
        <w:trPr>
          <w:trHeight w:val="715"/>
        </w:trPr>
        <w:tc>
          <w:tcPr>
            <w:tcW w:w="360" w:type="dxa"/>
            <w:shd w:val="clear" w:color="auto" w:fill="auto"/>
          </w:tcPr>
          <w:p w:rsidR="008575F0" w:rsidRPr="00497DB6" w:rsidRDefault="008575F0" w:rsidP="00497D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8575F0" w:rsidRDefault="008575F0" w:rsidP="008575F0">
            <w:pPr>
              <w:jc w:val="both"/>
              <w:rPr>
                <w:sz w:val="22"/>
                <w:szCs w:val="22"/>
              </w:rPr>
            </w:pPr>
            <w:r w:rsidRPr="008575F0">
              <w:rPr>
                <w:sz w:val="22"/>
                <w:szCs w:val="22"/>
              </w:rPr>
              <w:t>Жалоба от заявителя ООО «Фокус»  от 02.03.2021г. №5</w:t>
            </w:r>
            <w:r>
              <w:rPr>
                <w:sz w:val="22"/>
                <w:szCs w:val="22"/>
              </w:rPr>
              <w:t>9</w:t>
            </w:r>
            <w:r w:rsidRPr="008575F0">
              <w:rPr>
                <w:sz w:val="22"/>
                <w:szCs w:val="22"/>
              </w:rPr>
              <w:t>/07</w:t>
            </w:r>
          </w:p>
        </w:tc>
        <w:tc>
          <w:tcPr>
            <w:tcW w:w="1620" w:type="dxa"/>
            <w:shd w:val="clear" w:color="auto" w:fill="auto"/>
          </w:tcPr>
          <w:p w:rsidR="008575F0" w:rsidRPr="00497DB6" w:rsidRDefault="008575F0" w:rsidP="00497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8575F0" w:rsidRPr="00497DB6" w:rsidRDefault="008575F0" w:rsidP="00497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</w:tcPr>
          <w:p w:rsidR="008575F0" w:rsidRPr="00497DB6" w:rsidRDefault="008575F0" w:rsidP="00497DB6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Жалоба </w:t>
            </w:r>
            <w:r w:rsidRPr="008575F0">
              <w:rPr>
                <w:sz w:val="22"/>
                <w:szCs w:val="22"/>
              </w:rPr>
              <w:t>на положения аукционной документации при проведении электронного аукциона по объекту закупки: «Строительство Дома культуры (клуба) в с. Рождествено Собинского района Владимирской области-2 этап» извещение №0128200000121000123 от 29 января 2021г., начальная (максимальная) цена контракта 31 956 758,39руб</w:t>
            </w:r>
          </w:p>
        </w:tc>
        <w:tc>
          <w:tcPr>
            <w:tcW w:w="3116" w:type="dxa"/>
            <w:shd w:val="clear" w:color="auto" w:fill="auto"/>
          </w:tcPr>
          <w:p w:rsidR="008575F0" w:rsidRDefault="008575F0" w:rsidP="008575F0">
            <w:pPr>
              <w:jc w:val="both"/>
              <w:rPr>
                <w:sz w:val="22"/>
                <w:szCs w:val="22"/>
              </w:rPr>
            </w:pPr>
            <w:r w:rsidRPr="008575F0">
              <w:rPr>
                <w:sz w:val="22"/>
                <w:szCs w:val="22"/>
              </w:rPr>
              <w:t>Решение</w:t>
            </w:r>
            <w:r w:rsidR="003C4A2A">
              <w:rPr>
                <w:sz w:val="22"/>
                <w:szCs w:val="22"/>
              </w:rPr>
              <w:t>м</w:t>
            </w:r>
            <w:r w:rsidRPr="008575F0">
              <w:rPr>
                <w:sz w:val="22"/>
                <w:szCs w:val="22"/>
              </w:rPr>
              <w:t xml:space="preserve"> комиссии</w:t>
            </w:r>
            <w:r>
              <w:rPr>
                <w:sz w:val="22"/>
                <w:szCs w:val="22"/>
              </w:rPr>
              <w:t xml:space="preserve"> финансового управления</w:t>
            </w:r>
            <w:r w:rsidRPr="008575F0">
              <w:rPr>
                <w:sz w:val="22"/>
                <w:szCs w:val="22"/>
              </w:rPr>
              <w:t xml:space="preserve"> от 10.03.2021г.</w:t>
            </w:r>
            <w:r>
              <w:rPr>
                <w:sz w:val="22"/>
                <w:szCs w:val="22"/>
              </w:rPr>
              <w:t xml:space="preserve"> №70</w:t>
            </w:r>
            <w:r w:rsidR="003C4A2A">
              <w:rPr>
                <w:sz w:val="22"/>
                <w:szCs w:val="22"/>
              </w:rPr>
              <w:t>-07/06</w:t>
            </w:r>
            <w:r w:rsidRPr="008575F0">
              <w:rPr>
                <w:sz w:val="22"/>
                <w:szCs w:val="22"/>
              </w:rPr>
              <w:t xml:space="preserve"> - жалоба признана необоснованной.</w:t>
            </w:r>
          </w:p>
        </w:tc>
      </w:tr>
    </w:tbl>
    <w:p w:rsidR="00E267FE" w:rsidRDefault="00E267FE"/>
    <w:sectPr w:rsidR="00E267FE" w:rsidSect="00E267FE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6F6D"/>
    <w:multiLevelType w:val="hybridMultilevel"/>
    <w:tmpl w:val="A58804FA"/>
    <w:lvl w:ilvl="0" w:tplc="29B200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67FE"/>
    <w:rsid w:val="000620F9"/>
    <w:rsid w:val="00077BD4"/>
    <w:rsid w:val="00090E36"/>
    <w:rsid w:val="00122806"/>
    <w:rsid w:val="0014213F"/>
    <w:rsid w:val="00161EAB"/>
    <w:rsid w:val="001E0DEB"/>
    <w:rsid w:val="00231928"/>
    <w:rsid w:val="003C4A2A"/>
    <w:rsid w:val="003F1367"/>
    <w:rsid w:val="00406A1D"/>
    <w:rsid w:val="00420D97"/>
    <w:rsid w:val="00424584"/>
    <w:rsid w:val="00456E74"/>
    <w:rsid w:val="004954FE"/>
    <w:rsid w:val="00497DB6"/>
    <w:rsid w:val="004A6555"/>
    <w:rsid w:val="004B6B06"/>
    <w:rsid w:val="00510013"/>
    <w:rsid w:val="00537762"/>
    <w:rsid w:val="005476F1"/>
    <w:rsid w:val="0056070D"/>
    <w:rsid w:val="00574FFF"/>
    <w:rsid w:val="006107D0"/>
    <w:rsid w:val="006A19EA"/>
    <w:rsid w:val="006C428E"/>
    <w:rsid w:val="007B0C9E"/>
    <w:rsid w:val="007F2023"/>
    <w:rsid w:val="00837482"/>
    <w:rsid w:val="008405D5"/>
    <w:rsid w:val="008575F0"/>
    <w:rsid w:val="0088413B"/>
    <w:rsid w:val="00893279"/>
    <w:rsid w:val="008F1DB1"/>
    <w:rsid w:val="009230C1"/>
    <w:rsid w:val="009372C9"/>
    <w:rsid w:val="00987BD6"/>
    <w:rsid w:val="009C54E1"/>
    <w:rsid w:val="009D76C9"/>
    <w:rsid w:val="009E458A"/>
    <w:rsid w:val="009F5DAE"/>
    <w:rsid w:val="00A1167B"/>
    <w:rsid w:val="00A72280"/>
    <w:rsid w:val="00AE2A4F"/>
    <w:rsid w:val="00B56ABE"/>
    <w:rsid w:val="00B63D5A"/>
    <w:rsid w:val="00C3273C"/>
    <w:rsid w:val="00C3592F"/>
    <w:rsid w:val="00CA42F8"/>
    <w:rsid w:val="00CD582A"/>
    <w:rsid w:val="00D31987"/>
    <w:rsid w:val="00D6518C"/>
    <w:rsid w:val="00D803DB"/>
    <w:rsid w:val="00E22B24"/>
    <w:rsid w:val="00E230BC"/>
    <w:rsid w:val="00E267FE"/>
    <w:rsid w:val="00EB6FBF"/>
    <w:rsid w:val="00F15A25"/>
    <w:rsid w:val="00F670AA"/>
    <w:rsid w:val="00F9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D12CA10-C2D4-40D7-B658-DDEF57A4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F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2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9E458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67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проведенных финансовым управлением администрации Собинского района Владимирской области контрольных мероприятиях за  1 квартал 2019г</vt:lpstr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проведенных финансовым управлением администрации Собинского района Владимирской области контрольных мероприятиях за  1 квартал 2019г</dc:title>
  <dc:subject/>
  <dc:creator>vasilieva.nadezhda</dc:creator>
  <cp:keywords/>
  <dc:description/>
  <cp:lastModifiedBy>RePack by Diakov</cp:lastModifiedBy>
  <cp:revision>2</cp:revision>
  <dcterms:created xsi:type="dcterms:W3CDTF">2026-04-03T11:18:00Z</dcterms:created>
  <dcterms:modified xsi:type="dcterms:W3CDTF">2026-04-03T11:18:00Z</dcterms:modified>
</cp:coreProperties>
</file>